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280" w:rsidRPr="00160794" w:rsidRDefault="00025763" w:rsidP="00046700">
      <w:pPr>
        <w:rPr>
          <w:rFonts w:ascii="Apercu" w:hAnsi="Apercu"/>
          <w:sz w:val="24"/>
          <w:szCs w:val="24"/>
          <w:lang w:val="en-US"/>
          <w14:ligatures w14:val="none"/>
        </w:rPr>
      </w:pPr>
      <w:r w:rsidRPr="00160794">
        <w:rPr>
          <w:rFonts w:ascii="Apercu" w:hAnsi="Apercu"/>
          <w:noProof/>
          <w:sz w:val="24"/>
          <w:szCs w:val="24"/>
          <w14:ligatures w14:val="none"/>
          <w14:cntxtAlts w14:val="0"/>
        </w:rPr>
        <w:drawing>
          <wp:inline distT="0" distB="0" distL="0" distR="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abella apts framework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E215CA" w:rsidRPr="00160794" w:rsidRDefault="00114083" w:rsidP="00046700">
      <w:pPr>
        <w:rPr>
          <w:rFonts w:ascii="Apercu" w:hAnsi="Apercu"/>
          <w:b/>
          <w:sz w:val="28"/>
          <w:szCs w:val="28"/>
          <w:lang w:val="en-US"/>
          <w14:ligatures w14:val="none"/>
        </w:rPr>
      </w:pPr>
      <w:r w:rsidRPr="00160794">
        <w:rPr>
          <w:rFonts w:ascii="Apercu" w:hAnsi="Apercu"/>
          <w:sz w:val="24"/>
          <w:szCs w:val="24"/>
          <w:lang w:val="en-US"/>
          <w14:ligatures w14:val="none"/>
        </w:rPr>
        <w:t xml:space="preserve">London November 2016 </w:t>
      </w:r>
    </w:p>
    <w:p w:rsidR="00275280" w:rsidRPr="00160794" w:rsidRDefault="00275280" w:rsidP="00752DA7">
      <w:pPr>
        <w:rPr>
          <w:rFonts w:ascii="Apercu" w:hAnsi="Apercu"/>
          <w:b/>
          <w:bCs/>
          <w:sz w:val="28"/>
          <w:szCs w:val="28"/>
        </w:rPr>
      </w:pPr>
      <w:r w:rsidRPr="00160794">
        <w:rPr>
          <w:rFonts w:ascii="Apercu" w:hAnsi="Apercu"/>
          <w:b/>
          <w:bCs/>
          <w:sz w:val="28"/>
          <w:szCs w:val="28"/>
        </w:rPr>
        <w:t xml:space="preserve">The structural </w:t>
      </w:r>
      <w:r w:rsidR="00C837D4" w:rsidRPr="00160794">
        <w:rPr>
          <w:rFonts w:ascii="Apercu" w:hAnsi="Apercu"/>
          <w:b/>
          <w:bCs/>
          <w:sz w:val="28"/>
          <w:szCs w:val="28"/>
        </w:rPr>
        <w:t>framework</w:t>
      </w:r>
      <w:r w:rsidRPr="00160794">
        <w:rPr>
          <w:rFonts w:ascii="Apercu" w:hAnsi="Apercu"/>
          <w:b/>
          <w:bCs/>
          <w:sz w:val="28"/>
          <w:szCs w:val="28"/>
        </w:rPr>
        <w:t xml:space="preserve"> of The Isabella Apartments</w:t>
      </w:r>
      <w:r w:rsidR="00752DA7" w:rsidRPr="00160794">
        <w:rPr>
          <w:rFonts w:ascii="Apercu" w:hAnsi="Apercu"/>
          <w:b/>
          <w:bCs/>
          <w:sz w:val="28"/>
          <w:szCs w:val="28"/>
        </w:rPr>
        <w:t>,</w:t>
      </w:r>
      <w:r w:rsidRPr="00160794">
        <w:rPr>
          <w:rFonts w:ascii="Apercu" w:hAnsi="Apercu"/>
          <w:b/>
          <w:bCs/>
          <w:sz w:val="28"/>
          <w:szCs w:val="28"/>
        </w:rPr>
        <w:t xml:space="preserve"> </w:t>
      </w:r>
      <w:r w:rsidRPr="00160794">
        <w:rPr>
          <w:rFonts w:ascii="Apercu" w:hAnsi="Apercu"/>
          <w:b/>
          <w:bCs/>
          <w:sz w:val="28"/>
          <w:szCs w:val="28"/>
        </w:rPr>
        <w:t>designed by Timothy Associates, is now complete</w:t>
      </w:r>
    </w:p>
    <w:p w:rsidR="003B4206" w:rsidRPr="00160794" w:rsidRDefault="00752DA7" w:rsidP="00752DA7">
      <w:pPr>
        <w:rPr>
          <w:rFonts w:ascii="Apercu" w:hAnsi="Apercu"/>
          <w:bCs/>
        </w:rPr>
      </w:pPr>
      <w:r w:rsidRPr="00160794">
        <w:rPr>
          <w:rFonts w:ascii="Apercu" w:hAnsi="Apercu"/>
        </w:rPr>
        <w:t>The 28-</w:t>
      </w:r>
      <w:r w:rsidR="00275280" w:rsidRPr="00160794">
        <w:rPr>
          <w:rFonts w:ascii="Apercu" w:hAnsi="Apercu"/>
        </w:rPr>
        <w:t xml:space="preserve">unit block of apartments </w:t>
      </w:r>
      <w:r w:rsidR="003B4206" w:rsidRPr="00160794">
        <w:rPr>
          <w:rFonts w:ascii="Apercu" w:hAnsi="Apercu"/>
          <w:bCs/>
        </w:rPr>
        <w:t xml:space="preserve">in Lewisham town centre is being constructed in partnership with the London Borough of Lewisham and is part funded by the Mayor of London. </w:t>
      </w:r>
    </w:p>
    <w:p w:rsidR="000E7384" w:rsidRPr="00160794" w:rsidRDefault="00275280" w:rsidP="00752DA7">
      <w:pPr>
        <w:rPr>
          <w:rFonts w:ascii="Apercu" w:hAnsi="Apercu" w:cs="Helvetica"/>
        </w:rPr>
      </w:pPr>
      <w:r w:rsidRPr="00160794">
        <w:rPr>
          <w:rFonts w:ascii="Apercu" w:hAnsi="Apercu"/>
        </w:rPr>
        <w:t xml:space="preserve">The </w:t>
      </w:r>
      <w:r w:rsidR="00752DA7" w:rsidRPr="00160794">
        <w:rPr>
          <w:rFonts w:ascii="Apercu" w:hAnsi="Apercu"/>
        </w:rPr>
        <w:t>building will provide</w:t>
      </w:r>
      <w:r w:rsidRPr="00160794">
        <w:rPr>
          <w:rFonts w:ascii="Apercu" w:hAnsi="Apercu"/>
        </w:rPr>
        <w:t xml:space="preserve"> a mix of 8 one-bedroom apartments, 16 two-bedroom apartments and 4 three-bedroom apartments</w:t>
      </w:r>
      <w:r w:rsidR="000E7384" w:rsidRPr="00160794">
        <w:rPr>
          <w:rFonts w:ascii="Apercu" w:hAnsi="Apercu"/>
        </w:rPr>
        <w:t xml:space="preserve">, all with </w:t>
      </w:r>
      <w:r w:rsidR="000E7384" w:rsidRPr="00160794">
        <w:rPr>
          <w:rFonts w:ascii="Apercu" w:hAnsi="Apercu"/>
        </w:rPr>
        <w:t>generous balconies and/or private roof terraces</w:t>
      </w:r>
      <w:r w:rsidRPr="00160794">
        <w:rPr>
          <w:rFonts w:ascii="Apercu" w:hAnsi="Apercu"/>
        </w:rPr>
        <w:t xml:space="preserve">. The ground floor retail accommodation </w:t>
      </w:r>
      <w:r w:rsidRPr="00160794">
        <w:rPr>
          <w:rFonts w:ascii="Apercu" w:hAnsi="Apercu" w:cs="Helvetica"/>
        </w:rPr>
        <w:t xml:space="preserve">will </w:t>
      </w:r>
      <w:r w:rsidR="00752DA7" w:rsidRPr="00160794">
        <w:rPr>
          <w:rFonts w:ascii="Apercu" w:hAnsi="Apercu" w:cs="Helvetica"/>
        </w:rPr>
        <w:t>have</w:t>
      </w:r>
      <w:r w:rsidRPr="00160794">
        <w:rPr>
          <w:rFonts w:ascii="Apercu" w:hAnsi="Apercu" w:cs="Helvetica"/>
        </w:rPr>
        <w:t xml:space="preserve"> a new entrance and</w:t>
      </w:r>
      <w:r w:rsidR="00752DA7" w:rsidRPr="00160794">
        <w:rPr>
          <w:rFonts w:ascii="Apercu" w:hAnsi="Apercu" w:cs="Helvetica"/>
        </w:rPr>
        <w:t xml:space="preserve"> reception located</w:t>
      </w:r>
      <w:r w:rsidRPr="00160794">
        <w:rPr>
          <w:rFonts w:ascii="Apercu" w:hAnsi="Apercu" w:cs="Helvetica"/>
        </w:rPr>
        <w:t xml:space="preserve"> on Lewisham Road</w:t>
      </w:r>
      <w:r w:rsidR="000E7384" w:rsidRPr="00160794">
        <w:rPr>
          <w:rFonts w:ascii="Apercu" w:hAnsi="Apercu" w:cs="Helvetica"/>
        </w:rPr>
        <w:t>.</w:t>
      </w:r>
    </w:p>
    <w:p w:rsidR="00752DA7" w:rsidRPr="00160794" w:rsidRDefault="003B4206" w:rsidP="00752DA7">
      <w:pPr>
        <w:rPr>
          <w:rFonts w:ascii="Apercu" w:hAnsi="Apercu" w:cs="Arial"/>
        </w:rPr>
      </w:pPr>
      <w:r w:rsidRPr="00160794">
        <w:rPr>
          <w:rFonts w:ascii="Apercu" w:hAnsi="Apercu" w:cs="Arial"/>
        </w:rPr>
        <w:t>Completion of the apartment block</w:t>
      </w:r>
      <w:r w:rsidR="00752DA7" w:rsidRPr="00160794">
        <w:rPr>
          <w:rFonts w:ascii="Apercu" w:hAnsi="Apercu" w:cs="Arial"/>
        </w:rPr>
        <w:t xml:space="preserve"> is due to take place in 2017. </w:t>
      </w:r>
    </w:p>
    <w:p w:rsidR="00752DA7" w:rsidRPr="00160794" w:rsidRDefault="000E7384" w:rsidP="00752DA7">
      <w:pPr>
        <w:rPr>
          <w:rFonts w:ascii="Apercu" w:hAnsi="Apercu" w:cs="Helvetica"/>
        </w:rPr>
      </w:pPr>
      <w:r w:rsidRPr="00160794">
        <w:rPr>
          <w:rFonts w:ascii="Apercu" w:hAnsi="Apercu" w:cs="Helvetica"/>
          <w:noProof/>
          <w14:ligatures w14:val="none"/>
          <w14:cntxtAlts w14:val="0"/>
        </w:rPr>
        <w:drawing>
          <wp:inline distT="0" distB="0" distL="0" distR="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abella-apts-structur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752DA7" w:rsidRPr="00160794" w:rsidRDefault="00752DA7" w:rsidP="00275280">
      <w:pPr>
        <w:rPr>
          <w:rFonts w:ascii="Apercu" w:hAnsi="Apercu" w:cs="Arial"/>
        </w:rPr>
      </w:pPr>
      <w:r w:rsidRPr="00160794">
        <w:rPr>
          <w:rFonts w:ascii="Apercu" w:hAnsi="Apercu" w:cs="Arial"/>
        </w:rPr>
        <w:lastRenderedPageBreak/>
        <w:t>The Isabella Apartments will complement the recently completed Lewisham Premier Inn, also designed by Timothy Associates.</w:t>
      </w:r>
    </w:p>
    <w:p w:rsidR="00752DA7" w:rsidRPr="00160794" w:rsidRDefault="00752DA7" w:rsidP="00752DA7">
      <w:pPr>
        <w:rPr>
          <w:rFonts w:ascii="Apercu" w:hAnsi="Apercu"/>
          <w:u w:val="single"/>
        </w:rPr>
      </w:pPr>
      <w:r w:rsidRPr="00160794">
        <w:rPr>
          <w:rFonts w:ascii="Apercu" w:hAnsi="Apercu" w:cs="Helvetica"/>
          <w:noProof/>
          <w14:ligatures w14:val="none"/>
          <w14:cntxtAlts w14:val="0"/>
        </w:rPr>
        <w:drawing>
          <wp:inline distT="0" distB="0" distL="0" distR="0" wp14:anchorId="2F9E6116" wp14:editId="69FF43F5">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abella apts steel + P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75280" w:rsidRPr="00160794" w:rsidRDefault="00275280" w:rsidP="00275280">
      <w:pPr>
        <w:rPr>
          <w:rFonts w:ascii="Apercu" w:hAnsi="Apercu" w:cs="Arial"/>
        </w:rPr>
      </w:pPr>
    </w:p>
    <w:p w:rsidR="00275280" w:rsidRPr="00160794" w:rsidRDefault="00275280" w:rsidP="00275280">
      <w:pPr>
        <w:ind w:left="1440"/>
        <w:rPr>
          <w:rFonts w:ascii="Apercu" w:hAnsi="Apercu"/>
          <w:b/>
          <w:bCs/>
        </w:rPr>
      </w:pPr>
      <w:r w:rsidRPr="00160794">
        <w:rPr>
          <w:rFonts w:ascii="Apercu" w:hAnsi="Apercu"/>
          <w:b/>
          <w:bCs/>
        </w:rPr>
        <w:t xml:space="preserve">Ends </w:t>
      </w:r>
    </w:p>
    <w:p w:rsidR="00752DA7" w:rsidRPr="00160794" w:rsidRDefault="00752DA7" w:rsidP="00752DA7">
      <w:pPr>
        <w:rPr>
          <w:rFonts w:ascii="Apercu" w:hAnsi="Apercu"/>
          <w:u w:val="single"/>
        </w:rPr>
      </w:pPr>
    </w:p>
    <w:p w:rsidR="00752DA7" w:rsidRPr="00160794" w:rsidRDefault="00752DA7" w:rsidP="00752DA7">
      <w:pPr>
        <w:rPr>
          <w:rFonts w:ascii="Apercu" w:hAnsi="Apercu"/>
          <w:u w:val="single"/>
        </w:rPr>
      </w:pPr>
      <w:r w:rsidRPr="00160794">
        <w:rPr>
          <w:rFonts w:ascii="Apercu" w:hAnsi="Apercu"/>
          <w:u w:val="single"/>
        </w:rPr>
        <w:t>Read more</w:t>
      </w:r>
    </w:p>
    <w:p w:rsidR="00275280" w:rsidRPr="00160794" w:rsidRDefault="00275280" w:rsidP="00275280">
      <w:pPr>
        <w:ind w:left="1440"/>
        <w:rPr>
          <w:rFonts w:ascii="Apercu" w:hAnsi="Apercu"/>
        </w:rPr>
      </w:pPr>
    </w:p>
    <w:p w:rsidR="00275280" w:rsidRPr="00EC24D6" w:rsidRDefault="00275280" w:rsidP="00275280">
      <w:pPr>
        <w:ind w:left="1440"/>
        <w:rPr>
          <w:rFonts w:ascii="Apercu" w:hAnsi="Apercu"/>
        </w:rPr>
      </w:pPr>
      <w:r w:rsidRPr="00EC24D6">
        <w:rPr>
          <w:rFonts w:ascii="Apercu" w:hAnsi="Apercu"/>
        </w:rPr>
        <w:t xml:space="preserve">Notes to Editors: </w:t>
      </w:r>
    </w:p>
    <w:p w:rsidR="00275280" w:rsidRPr="00EC24D6" w:rsidRDefault="00275280" w:rsidP="00275280">
      <w:pPr>
        <w:pStyle w:val="ListParagraph"/>
        <w:ind w:left="1800" w:hanging="360"/>
        <w:rPr>
          <w:rFonts w:ascii="Apercu" w:hAnsi="Apercu"/>
          <w:sz w:val="20"/>
          <w:szCs w:val="20"/>
        </w:rPr>
      </w:pPr>
      <w:r w:rsidRPr="00EC24D6">
        <w:rPr>
          <w:rFonts w:ascii="Apercu" w:hAnsi="Apercu"/>
          <w:sz w:val="20"/>
          <w:szCs w:val="20"/>
        </w:rPr>
        <w:t>1.</w:t>
      </w:r>
      <w:r w:rsidRPr="00EC24D6">
        <w:rPr>
          <w:rFonts w:ascii="Cambria" w:hAnsi="Cambria" w:cs="Cambria"/>
          <w:sz w:val="20"/>
          <w:szCs w:val="20"/>
        </w:rPr>
        <w:t>      </w:t>
      </w:r>
      <w:r w:rsidRPr="00EC24D6">
        <w:rPr>
          <w:rFonts w:ascii="Apercu" w:hAnsi="Apercu"/>
          <w:sz w:val="20"/>
          <w:szCs w:val="20"/>
        </w:rPr>
        <w:t xml:space="preserve"> For further press information contact Erica in the Timothy Associates Press Office. Tel: 020 7403 2482 Email: </w:t>
      </w:r>
      <w:hyperlink r:id="rId7" w:history="1">
        <w:r w:rsidRPr="00EC24D6">
          <w:rPr>
            <w:rStyle w:val="Hyperlink"/>
            <w:rFonts w:ascii="Apercu" w:hAnsi="Apercu"/>
            <w:sz w:val="20"/>
            <w:szCs w:val="20"/>
          </w:rPr>
          <w:t>studio@timothy.co.uk</w:t>
        </w:r>
      </w:hyperlink>
      <w:r w:rsidRPr="00EC24D6">
        <w:rPr>
          <w:rFonts w:ascii="Apercu" w:hAnsi="Apercu"/>
          <w:sz w:val="20"/>
          <w:szCs w:val="20"/>
        </w:rPr>
        <w:t xml:space="preserve"> </w:t>
      </w:r>
    </w:p>
    <w:p w:rsidR="00275280" w:rsidRPr="00EC24D6" w:rsidRDefault="00275280" w:rsidP="00275280">
      <w:pPr>
        <w:pStyle w:val="ListParagraph"/>
        <w:ind w:left="1800"/>
        <w:rPr>
          <w:rFonts w:ascii="Apercu" w:hAnsi="Apercu"/>
          <w:sz w:val="20"/>
          <w:szCs w:val="20"/>
        </w:rPr>
      </w:pPr>
    </w:p>
    <w:p w:rsidR="00275280" w:rsidRPr="00EC24D6" w:rsidRDefault="00275280" w:rsidP="00275280">
      <w:pPr>
        <w:pStyle w:val="ListParagraph"/>
        <w:ind w:left="1800" w:hanging="360"/>
        <w:rPr>
          <w:rFonts w:ascii="Apercu" w:hAnsi="Apercu"/>
          <w:sz w:val="20"/>
          <w:szCs w:val="20"/>
        </w:rPr>
      </w:pPr>
      <w:r w:rsidRPr="00EC24D6">
        <w:rPr>
          <w:rFonts w:ascii="Apercu" w:hAnsi="Apercu"/>
          <w:sz w:val="20"/>
          <w:szCs w:val="20"/>
        </w:rPr>
        <w:t>2.</w:t>
      </w:r>
      <w:r w:rsidRPr="00EC24D6">
        <w:rPr>
          <w:rFonts w:ascii="Cambria" w:hAnsi="Cambria" w:cs="Cambria"/>
          <w:sz w:val="20"/>
          <w:szCs w:val="20"/>
        </w:rPr>
        <w:t>      </w:t>
      </w:r>
      <w:r w:rsidRPr="00EC24D6">
        <w:rPr>
          <w:rFonts w:ascii="Apercu" w:hAnsi="Apercu"/>
          <w:sz w:val="20"/>
          <w:szCs w:val="20"/>
        </w:rPr>
        <w:t xml:space="preserve"> To request additional images of the building please email: </w:t>
      </w:r>
      <w:hyperlink r:id="rId8" w:history="1">
        <w:r w:rsidRPr="00EC24D6">
          <w:rPr>
            <w:rStyle w:val="Hyperlink"/>
            <w:rFonts w:ascii="Apercu" w:hAnsi="Apercu"/>
            <w:sz w:val="20"/>
            <w:szCs w:val="20"/>
          </w:rPr>
          <w:t>arthur@timothy.co.uk</w:t>
        </w:r>
      </w:hyperlink>
    </w:p>
    <w:p w:rsidR="00275280" w:rsidRPr="00160794" w:rsidRDefault="00275280" w:rsidP="00275280">
      <w:pPr>
        <w:pStyle w:val="ListParagraph"/>
        <w:rPr>
          <w:rFonts w:ascii="Apercu" w:hAnsi="Apercu" w:cs="Arial"/>
          <w:b/>
          <w:bCs/>
          <w:sz w:val="20"/>
          <w:szCs w:val="20"/>
        </w:rPr>
      </w:pPr>
    </w:p>
    <w:p w:rsidR="00275280" w:rsidRPr="00160794" w:rsidRDefault="00275280" w:rsidP="00275280">
      <w:pPr>
        <w:ind w:left="1440"/>
        <w:rPr>
          <w:rFonts w:ascii="Apercu" w:hAnsi="Apercu"/>
          <w:b/>
          <w:bCs/>
        </w:rPr>
      </w:pPr>
      <w:r w:rsidRPr="00160794">
        <w:rPr>
          <w:rFonts w:ascii="Apercu" w:hAnsi="Apercu"/>
          <w:b/>
          <w:bCs/>
        </w:rPr>
        <w:t xml:space="preserve">Posted on </w:t>
      </w:r>
      <w:r w:rsidRPr="00160794">
        <w:rPr>
          <w:rFonts w:ascii="Apercu" w:hAnsi="Apercu"/>
          <w:b/>
          <w:bCs/>
        </w:rPr>
        <w:t>22 November</w:t>
      </w:r>
      <w:r w:rsidRPr="00160794">
        <w:rPr>
          <w:rFonts w:ascii="Apercu" w:hAnsi="Apercu"/>
          <w:b/>
          <w:bCs/>
        </w:rPr>
        <w:t xml:space="preserve"> 2016 </w:t>
      </w:r>
      <w:bookmarkStart w:id="0" w:name="_GoBack"/>
      <w:bookmarkEnd w:id="0"/>
    </w:p>
    <w:p w:rsidR="00275280" w:rsidRPr="00160794" w:rsidRDefault="00275280" w:rsidP="00275280">
      <w:pPr>
        <w:ind w:left="1440"/>
        <w:rPr>
          <w:rFonts w:ascii="Apercu" w:hAnsi="Apercu"/>
          <w:b/>
          <w:bCs/>
        </w:rPr>
      </w:pPr>
    </w:p>
    <w:p w:rsidR="00275280" w:rsidRPr="00160794" w:rsidRDefault="00275280" w:rsidP="00275280">
      <w:pPr>
        <w:ind w:left="1440"/>
        <w:rPr>
          <w:rFonts w:ascii="Apercu" w:hAnsi="Apercu"/>
          <w:b/>
          <w:bCs/>
        </w:rPr>
      </w:pPr>
      <w:r w:rsidRPr="00160794">
        <w:rPr>
          <w:rFonts w:ascii="Apercu" w:hAnsi="Apercu"/>
          <w:b/>
          <w:bCs/>
        </w:rPr>
        <w:t xml:space="preserve">About Timothy Associates: </w:t>
      </w:r>
    </w:p>
    <w:p w:rsidR="00275280" w:rsidRPr="00160794" w:rsidRDefault="00275280" w:rsidP="00275280">
      <w:pPr>
        <w:ind w:left="1440"/>
        <w:rPr>
          <w:rFonts w:ascii="Apercu" w:hAnsi="Apercu"/>
        </w:rPr>
      </w:pPr>
    </w:p>
    <w:p w:rsidR="00275280" w:rsidRPr="00160794" w:rsidRDefault="00275280" w:rsidP="00275280">
      <w:pPr>
        <w:ind w:left="1440"/>
        <w:rPr>
          <w:rFonts w:ascii="Apercu" w:hAnsi="Apercu"/>
        </w:rPr>
      </w:pPr>
      <w:r w:rsidRPr="00160794">
        <w:rPr>
          <w:rFonts w:ascii="Apercu" w:hAnsi="Apercu"/>
        </w:rPr>
        <w:t xml:space="preserve">Timothy Associates are architects, landscape architects, urban planners, and design theorists who promote a humane and comprehensive design philosophy. In keeping with a design approach that we have applied to all our projects, the design of each of our projects responds to local historic, cultural, and environmental contexts and grows out of a vision of how it can affect the lives of the individuals for whom the buildings and public spaces are created. Arthur and Erica Timothy are lead architects and designers on all projects by Timothy Associates and we participate in an iterative design process, working closely with </w:t>
      </w:r>
      <w:r w:rsidRPr="00160794">
        <w:rPr>
          <w:rFonts w:ascii="Apercu" w:hAnsi="Apercu"/>
        </w:rPr>
        <w:lastRenderedPageBreak/>
        <w:t xml:space="preserve">the client and consultants to test each new project’s brief, refine design ideas, and facilitate the development of appropriate and effective solutions. Timothy Associates is committed to architecture that supports and enhances a project’s brief; that is informed by social, geographic, and cultural elements that define a place; and that responds to human needs and aspirations. </w:t>
      </w:r>
    </w:p>
    <w:p w:rsidR="00275280" w:rsidRPr="00160794" w:rsidRDefault="00275280" w:rsidP="00275280">
      <w:pPr>
        <w:ind w:left="1440"/>
        <w:rPr>
          <w:rFonts w:ascii="Apercu" w:hAnsi="Apercu"/>
        </w:rPr>
      </w:pPr>
      <w:r w:rsidRPr="00160794">
        <w:rPr>
          <w:rFonts w:ascii="Apercu" w:hAnsi="Apercu"/>
        </w:rPr>
        <w:t xml:space="preserve">The practice has designed and continues to create a range of projects including residential, leisure, cultural, civic, educational institutions; mixed-use buildings, and master plans. Arthur Timothy established his practice in 1986 after working on a number notable projects including the design of The Hay’s Galleria. The practice soon gained public attention with its urban regeneration projects in depressed areas of south east London. Timothy Associates gradually extended its expertise and now works on a wide range of projects at a variety of scales, always providing clients with the highest standards of service, adding value and exceeding clients’ expectations. We seek to work with clients who are ambitious and interested in pushing boundaries to create outstanding architecture. </w:t>
      </w:r>
    </w:p>
    <w:p w:rsidR="00275280" w:rsidRPr="00160794" w:rsidRDefault="00275280" w:rsidP="00275280">
      <w:pPr>
        <w:ind w:left="1440"/>
        <w:rPr>
          <w:rFonts w:ascii="Apercu" w:hAnsi="Apercu"/>
        </w:rPr>
      </w:pPr>
    </w:p>
    <w:p w:rsidR="00CB70C2" w:rsidRPr="00160794" w:rsidRDefault="00275280" w:rsidP="00275280">
      <w:pPr>
        <w:rPr>
          <w:rFonts w:ascii="Apercu" w:hAnsi="Apercu"/>
          <w:u w:val="single"/>
        </w:rPr>
      </w:pPr>
      <w:r w:rsidRPr="00160794">
        <w:rPr>
          <w:rFonts w:ascii="Apercu" w:hAnsi="Apercu"/>
          <w:b/>
          <w:bCs/>
        </w:rPr>
        <w:t>Ends</w:t>
      </w:r>
    </w:p>
    <w:p w:rsidR="00CB70C2" w:rsidRPr="00160794" w:rsidRDefault="00CB70C2" w:rsidP="00EF3C47">
      <w:pPr>
        <w:rPr>
          <w:rFonts w:ascii="Apercu" w:hAnsi="Apercu"/>
          <w:u w:val="single"/>
        </w:rPr>
      </w:pPr>
    </w:p>
    <w:p w:rsidR="00CB70C2" w:rsidRDefault="00CB70C2" w:rsidP="00EF3C47">
      <w:pPr>
        <w:rPr>
          <w:u w:val="single"/>
        </w:rPr>
      </w:pPr>
    </w:p>
    <w:p w:rsidR="00F07384" w:rsidRPr="00EF3C47" w:rsidRDefault="00F07384" w:rsidP="00EF3C47">
      <w:pPr>
        <w:spacing w:after="160" w:line="259" w:lineRule="auto"/>
      </w:pPr>
    </w:p>
    <w:p w:rsidR="00F07384" w:rsidRDefault="00F07384" w:rsidP="00CF1222">
      <w:pPr>
        <w:spacing w:after="200" w:line="273" w:lineRule="auto"/>
        <w:rPr>
          <w:rFonts w:ascii="Fugue" w:hAnsi="Fugue"/>
          <w14:ligatures w14:val="none"/>
        </w:rPr>
      </w:pPr>
    </w:p>
    <w:p w:rsidR="00F07384" w:rsidRDefault="00F07384" w:rsidP="00CF1222">
      <w:pPr>
        <w:spacing w:after="200" w:line="273" w:lineRule="auto"/>
        <w:rPr>
          <w:rFonts w:ascii="Fugue" w:hAnsi="Fugue"/>
          <w14:ligatures w14:val="none"/>
        </w:rPr>
      </w:pPr>
    </w:p>
    <w:p w:rsidR="00F07384" w:rsidRDefault="00F07384" w:rsidP="00CF1222">
      <w:pPr>
        <w:spacing w:after="200" w:line="273" w:lineRule="auto"/>
        <w:rPr>
          <w:rFonts w:ascii="Fugue" w:hAnsi="Fugue"/>
          <w14:ligatures w14:val="none"/>
        </w:rPr>
      </w:pPr>
    </w:p>
    <w:p w:rsidR="00F07384" w:rsidRDefault="00F07384" w:rsidP="00046700"/>
    <w:p w:rsidR="00F07384" w:rsidRDefault="00F07384" w:rsidP="00046700"/>
    <w:p w:rsidR="00F07384" w:rsidRDefault="00F07384" w:rsidP="00046700"/>
    <w:p w:rsidR="00F07384" w:rsidRDefault="00F07384" w:rsidP="00046700"/>
    <w:p w:rsidR="00F07384" w:rsidRDefault="00F07384" w:rsidP="00046700"/>
    <w:p w:rsidR="00F07384" w:rsidRDefault="00F07384" w:rsidP="00046700"/>
    <w:p w:rsidR="00F07384" w:rsidRDefault="00F07384" w:rsidP="00046700"/>
    <w:p w:rsidR="00F07384" w:rsidRDefault="00F07384" w:rsidP="00046700"/>
    <w:p w:rsidR="00F07384" w:rsidRDefault="00F07384" w:rsidP="00046700"/>
    <w:p w:rsidR="00F033FE" w:rsidRDefault="00F033FE" w:rsidP="00046700"/>
    <w:sectPr w:rsidR="00F033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percu">
    <w:charset w:val="00"/>
    <w:family w:val="auto"/>
    <w:pitch w:val="variable"/>
    <w:sig w:usb0="800000AF" w:usb1="4000204B"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gue">
    <w:altName w:val="Calibri"/>
    <w:charset w:val="00"/>
    <w:family w:val="auto"/>
    <w:pitch w:val="default"/>
    <w:sig w:usb0="A00002AF" w:usb1="4000206A" w:usb2="00000000" w:usb3="00000000" w:csb0="2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00"/>
    <w:rsid w:val="00025763"/>
    <w:rsid w:val="0003448D"/>
    <w:rsid w:val="00046700"/>
    <w:rsid w:val="000E7384"/>
    <w:rsid w:val="00114083"/>
    <w:rsid w:val="00160794"/>
    <w:rsid w:val="00275280"/>
    <w:rsid w:val="00275C22"/>
    <w:rsid w:val="0033053F"/>
    <w:rsid w:val="003B4206"/>
    <w:rsid w:val="0046675A"/>
    <w:rsid w:val="005E606B"/>
    <w:rsid w:val="00690685"/>
    <w:rsid w:val="00713D3C"/>
    <w:rsid w:val="007324DF"/>
    <w:rsid w:val="00752DA7"/>
    <w:rsid w:val="0082087A"/>
    <w:rsid w:val="00882905"/>
    <w:rsid w:val="00944931"/>
    <w:rsid w:val="00C837D4"/>
    <w:rsid w:val="00CB70C2"/>
    <w:rsid w:val="00CF1222"/>
    <w:rsid w:val="00E215CA"/>
    <w:rsid w:val="00EC24D6"/>
    <w:rsid w:val="00EF3C47"/>
    <w:rsid w:val="00F033FE"/>
    <w:rsid w:val="00F07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8F28"/>
  <w15:chartTrackingRefBased/>
  <w15:docId w15:val="{E53AF7E1-9F4C-460A-980C-6CA9B12F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6700"/>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046700"/>
    <w:pPr>
      <w:spacing w:after="0"/>
      <w:jc w:val="right"/>
    </w:pPr>
    <w:rPr>
      <w:rFonts w:ascii="Arial" w:hAnsi="Arial" w:cs="Arial"/>
      <w:bCs/>
    </w:rPr>
  </w:style>
  <w:style w:type="character" w:styleId="Hyperlink">
    <w:name w:val="Hyperlink"/>
    <w:basedOn w:val="DefaultParagraphFont"/>
    <w:uiPriority w:val="99"/>
    <w:unhideWhenUsed/>
    <w:rsid w:val="0003448D"/>
    <w:rPr>
      <w:color w:val="0563C1" w:themeColor="hyperlink"/>
      <w:u w:val="single"/>
    </w:rPr>
  </w:style>
  <w:style w:type="paragraph" w:styleId="ListParagraph">
    <w:name w:val="List Paragraph"/>
    <w:basedOn w:val="Normal"/>
    <w:uiPriority w:val="34"/>
    <w:qFormat/>
    <w:rsid w:val="00275280"/>
    <w:pPr>
      <w:spacing w:after="0" w:line="240" w:lineRule="auto"/>
      <w:ind w:left="720"/>
    </w:pPr>
    <w:rPr>
      <w:rFonts w:eastAsiaTheme="minorHAnsi"/>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821">
      <w:bodyDiv w:val="1"/>
      <w:marLeft w:val="0"/>
      <w:marRight w:val="0"/>
      <w:marTop w:val="0"/>
      <w:marBottom w:val="0"/>
      <w:divBdr>
        <w:top w:val="none" w:sz="0" w:space="0" w:color="auto"/>
        <w:left w:val="none" w:sz="0" w:space="0" w:color="auto"/>
        <w:bottom w:val="none" w:sz="0" w:space="0" w:color="auto"/>
        <w:right w:val="none" w:sz="0" w:space="0" w:color="auto"/>
      </w:divBdr>
    </w:div>
    <w:div w:id="328796076">
      <w:bodyDiv w:val="1"/>
      <w:marLeft w:val="0"/>
      <w:marRight w:val="0"/>
      <w:marTop w:val="0"/>
      <w:marBottom w:val="0"/>
      <w:divBdr>
        <w:top w:val="none" w:sz="0" w:space="0" w:color="auto"/>
        <w:left w:val="none" w:sz="0" w:space="0" w:color="auto"/>
        <w:bottom w:val="none" w:sz="0" w:space="0" w:color="auto"/>
        <w:right w:val="none" w:sz="0" w:space="0" w:color="auto"/>
      </w:divBdr>
    </w:div>
    <w:div w:id="356467556">
      <w:bodyDiv w:val="1"/>
      <w:marLeft w:val="0"/>
      <w:marRight w:val="0"/>
      <w:marTop w:val="0"/>
      <w:marBottom w:val="0"/>
      <w:divBdr>
        <w:top w:val="none" w:sz="0" w:space="0" w:color="auto"/>
        <w:left w:val="none" w:sz="0" w:space="0" w:color="auto"/>
        <w:bottom w:val="none" w:sz="0" w:space="0" w:color="auto"/>
        <w:right w:val="none" w:sz="0" w:space="0" w:color="auto"/>
      </w:divBdr>
    </w:div>
    <w:div w:id="960889042">
      <w:bodyDiv w:val="1"/>
      <w:marLeft w:val="0"/>
      <w:marRight w:val="0"/>
      <w:marTop w:val="0"/>
      <w:marBottom w:val="0"/>
      <w:divBdr>
        <w:top w:val="none" w:sz="0" w:space="0" w:color="auto"/>
        <w:left w:val="none" w:sz="0" w:space="0" w:color="auto"/>
        <w:bottom w:val="none" w:sz="0" w:space="0" w:color="auto"/>
        <w:right w:val="none" w:sz="0" w:space="0" w:color="auto"/>
      </w:divBdr>
    </w:div>
    <w:div w:id="20834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hur@timothy.co.uk" TargetMode="External"/><Relationship Id="rId3" Type="http://schemas.openxmlformats.org/officeDocument/2006/relationships/webSettings" Target="webSettings.xml"/><Relationship Id="rId7" Type="http://schemas.openxmlformats.org/officeDocument/2006/relationships/hyperlink" Target="mailto:studio@timothy.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3</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dc:creator>
  <cp:keywords/>
  <dc:description/>
  <cp:lastModifiedBy>Erica</cp:lastModifiedBy>
  <cp:revision>6</cp:revision>
  <dcterms:created xsi:type="dcterms:W3CDTF">2016-11-22T11:01:00Z</dcterms:created>
  <dcterms:modified xsi:type="dcterms:W3CDTF">2016-11-22T15:14:00Z</dcterms:modified>
</cp:coreProperties>
</file>